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8CFBF" w14:textId="3109E3FE" w:rsidR="006048FF" w:rsidRPr="0024292D" w:rsidRDefault="001B117D" w:rsidP="006048FF">
      <w:pPr>
        <w:pStyle w:val="BodyText3"/>
        <w:spacing w:after="0"/>
        <w:rPr>
          <w:rFonts w:ascii="Tahoma" w:hAnsi="Tahoma" w:cs="Tahoma"/>
          <w:b/>
          <w:color w:val="1F497D" w:themeColor="text2"/>
          <w:sz w:val="28"/>
          <w:szCs w:val="56"/>
        </w:rPr>
      </w:pPr>
      <w:bookmarkStart w:id="0" w:name="_GoBack"/>
      <w:r w:rsidRPr="0024292D">
        <w:rPr>
          <w:rFonts w:ascii="Tahoma" w:hAnsi="Tahoma"/>
          <w:b/>
          <w:color w:val="1F497D" w:themeColor="text2"/>
          <w:sz w:val="28"/>
          <w:szCs w:val="56"/>
        </w:rPr>
        <w:t xml:space="preserve">Bonfiglioli Australia’s 30th anniversary  </w:t>
      </w:r>
    </w:p>
    <w:p w14:paraId="7ACC2ADB" w14:textId="04FCE165" w:rsidR="00EC0AE6" w:rsidRPr="0024292D" w:rsidRDefault="0019730A" w:rsidP="006E3177">
      <w:pPr>
        <w:pStyle w:val="BodyText3"/>
        <w:spacing w:after="0"/>
        <w:rPr>
          <w:rFonts w:ascii="Tahoma" w:hAnsi="Tahoma" w:cs="Tahoma"/>
          <w:color w:val="1F497D" w:themeColor="text2"/>
          <w:sz w:val="24"/>
          <w:szCs w:val="56"/>
        </w:rPr>
      </w:pPr>
      <w:r w:rsidRPr="0024292D">
        <w:rPr>
          <w:rFonts w:ascii="Tahoma" w:hAnsi="Tahoma"/>
          <w:color w:val="1F497D" w:themeColor="text2"/>
          <w:sz w:val="24"/>
          <w:szCs w:val="56"/>
        </w:rPr>
        <w:t>The land down under sees expansion of engineering expertise and customized solutions</w:t>
      </w:r>
    </w:p>
    <w:p w14:paraId="0150D63B" w14:textId="2FBF9A9A" w:rsidR="007C5018" w:rsidRPr="006048FF" w:rsidRDefault="007C5018" w:rsidP="00804AEE">
      <w:pPr>
        <w:pStyle w:val="BodyText3"/>
        <w:spacing w:after="0"/>
        <w:jc w:val="center"/>
        <w:rPr>
          <w:rFonts w:ascii="Arial" w:hAnsi="Arial" w:cs="Arial"/>
          <w:noProof/>
          <w:sz w:val="22"/>
          <w:szCs w:val="22"/>
          <w:lang w:eastAsia="en-US"/>
        </w:rPr>
      </w:pPr>
    </w:p>
    <w:p w14:paraId="13CB5135" w14:textId="77777777" w:rsidR="0024292D" w:rsidRDefault="006048FF" w:rsidP="0024292D">
      <w:pPr>
        <w:jc w:val="both"/>
        <w:rPr>
          <w:rFonts w:ascii="Tahoma" w:hAnsi="Tahoma"/>
          <w:sz w:val="22"/>
          <w:szCs w:val="24"/>
        </w:rPr>
      </w:pPr>
      <w:r>
        <w:rPr>
          <w:rFonts w:ascii="Tahoma" w:hAnsi="Tahoma"/>
          <w:sz w:val="22"/>
          <w:szCs w:val="24"/>
        </w:rPr>
        <w:t xml:space="preserve">For more than 30 years, Bonfiglioli Australia, based in Sydney, has been serving customers from the mining, food &amp; beverage, power generation, manufacturing, agriculture and construction industries. </w:t>
      </w:r>
    </w:p>
    <w:p w14:paraId="174A7AC8" w14:textId="77777777" w:rsidR="0024292D" w:rsidRDefault="0024292D" w:rsidP="0024292D">
      <w:pPr>
        <w:jc w:val="both"/>
        <w:rPr>
          <w:rFonts w:ascii="Tahoma" w:hAnsi="Tahoma"/>
          <w:sz w:val="22"/>
          <w:szCs w:val="24"/>
        </w:rPr>
      </w:pPr>
    </w:p>
    <w:p w14:paraId="3D6E8E5C" w14:textId="79F7176C" w:rsidR="001B117D" w:rsidRPr="006048FF" w:rsidRDefault="006048FF" w:rsidP="0024292D">
      <w:pPr>
        <w:jc w:val="both"/>
        <w:rPr>
          <w:rFonts w:ascii="Tahoma" w:hAnsi="Tahoma" w:cs="Tahoma"/>
          <w:sz w:val="22"/>
          <w:szCs w:val="24"/>
        </w:rPr>
      </w:pPr>
      <w:r>
        <w:rPr>
          <w:rFonts w:ascii="Tahoma" w:hAnsi="Tahoma"/>
          <w:sz w:val="22"/>
          <w:szCs w:val="24"/>
        </w:rPr>
        <w:t>Thanks to expansion of its local engineering expertise and their ability to design customized solutions tailored to individual customer needs, the branch is growing more and more.</w:t>
      </w:r>
    </w:p>
    <w:p w14:paraId="31ED6FCB" w14:textId="77777777" w:rsidR="001B117D" w:rsidRPr="006048FF" w:rsidRDefault="001B117D" w:rsidP="0024292D">
      <w:pPr>
        <w:jc w:val="both"/>
        <w:rPr>
          <w:rFonts w:ascii="Tahoma" w:hAnsi="Tahoma" w:cs="Tahoma"/>
          <w:sz w:val="22"/>
          <w:szCs w:val="24"/>
        </w:rPr>
      </w:pPr>
    </w:p>
    <w:p w14:paraId="272AA294" w14:textId="39E45590" w:rsidR="00586059" w:rsidRPr="006048FF" w:rsidRDefault="006048FF" w:rsidP="0024292D">
      <w:pPr>
        <w:jc w:val="both"/>
        <w:rPr>
          <w:rFonts w:ascii="Tahoma" w:hAnsi="Tahoma" w:cs="Tahoma"/>
          <w:sz w:val="22"/>
          <w:szCs w:val="24"/>
        </w:rPr>
      </w:pPr>
      <w:r>
        <w:rPr>
          <w:rFonts w:ascii="Tahoma" w:hAnsi="Tahoma"/>
          <w:sz w:val="22"/>
          <w:szCs w:val="24"/>
        </w:rPr>
        <w:t xml:space="preserve">The Customer Application Engineer team </w:t>
      </w:r>
      <w:proofErr w:type="gramStart"/>
      <w:r>
        <w:rPr>
          <w:rFonts w:ascii="Tahoma" w:hAnsi="Tahoma"/>
          <w:sz w:val="22"/>
          <w:szCs w:val="24"/>
        </w:rPr>
        <w:t>was introduced</w:t>
      </w:r>
      <w:proofErr w:type="gramEnd"/>
      <w:r>
        <w:rPr>
          <w:rFonts w:ascii="Tahoma" w:hAnsi="Tahoma"/>
          <w:sz w:val="22"/>
          <w:szCs w:val="24"/>
        </w:rPr>
        <w:t xml:space="preserve"> in 2018 to respond to increasingly diverse, specialized demand in Australian industries. Bonfiglioli drives </w:t>
      </w:r>
      <w:proofErr w:type="gramStart"/>
      <w:r>
        <w:rPr>
          <w:rFonts w:ascii="Tahoma" w:hAnsi="Tahoma"/>
          <w:sz w:val="22"/>
          <w:szCs w:val="24"/>
        </w:rPr>
        <w:t>are designed</w:t>
      </w:r>
      <w:proofErr w:type="gramEnd"/>
      <w:r>
        <w:rPr>
          <w:rFonts w:ascii="Tahoma" w:hAnsi="Tahoma"/>
          <w:sz w:val="22"/>
          <w:szCs w:val="24"/>
        </w:rPr>
        <w:t xml:space="preserve"> to withstand the arduous conditions often found in Australian climates, which experience high temperature fluctuations and harsh climactic extremes.</w:t>
      </w:r>
    </w:p>
    <w:p w14:paraId="39BFF590" w14:textId="221FECD8" w:rsidR="00FC284B" w:rsidRPr="006048FF" w:rsidRDefault="00FC284B" w:rsidP="0024292D">
      <w:pPr>
        <w:jc w:val="both"/>
        <w:rPr>
          <w:rFonts w:ascii="Tahoma" w:hAnsi="Tahoma" w:cs="Tahoma"/>
          <w:sz w:val="22"/>
          <w:szCs w:val="24"/>
        </w:rPr>
      </w:pPr>
    </w:p>
    <w:p w14:paraId="53FD239B" w14:textId="23F38BC4" w:rsidR="007C5018" w:rsidRPr="006048FF" w:rsidRDefault="0019730A" w:rsidP="0024292D">
      <w:pPr>
        <w:jc w:val="both"/>
        <w:rPr>
          <w:rFonts w:ascii="Tahoma" w:hAnsi="Tahoma" w:cs="Tahoma"/>
          <w:sz w:val="22"/>
          <w:szCs w:val="24"/>
        </w:rPr>
      </w:pPr>
      <w:r>
        <w:rPr>
          <w:rFonts w:ascii="Tahoma" w:hAnsi="Tahoma"/>
          <w:sz w:val="22"/>
          <w:szCs w:val="24"/>
        </w:rPr>
        <w:t>“</w:t>
      </w:r>
      <w:r>
        <w:rPr>
          <w:rFonts w:ascii="Tahoma" w:hAnsi="Tahoma"/>
          <w:i/>
          <w:sz w:val="22"/>
          <w:szCs w:val="24"/>
        </w:rPr>
        <w:t>In recent years, we’ve seen a higher demand for unique solutions to complex engineering problems. As a company that’s now been operating in Australia for 30 years, we noticed this trend early and have been consistently expanding our in-house engineering expertise and capabilities to provide further advantages for our customers</w:t>
      </w:r>
      <w:r>
        <w:rPr>
          <w:rFonts w:ascii="Tahoma" w:hAnsi="Tahoma"/>
          <w:sz w:val="22"/>
          <w:szCs w:val="24"/>
        </w:rPr>
        <w:t xml:space="preserve">,” said Malcolm Lewis, Managing Director, </w:t>
      </w:r>
      <w:proofErr w:type="gramStart"/>
      <w:r>
        <w:rPr>
          <w:rFonts w:ascii="Tahoma" w:hAnsi="Tahoma"/>
          <w:sz w:val="22"/>
          <w:szCs w:val="24"/>
        </w:rPr>
        <w:t>Bonfiglioli</w:t>
      </w:r>
      <w:proofErr w:type="gramEnd"/>
      <w:r>
        <w:rPr>
          <w:rFonts w:ascii="Tahoma" w:hAnsi="Tahoma"/>
          <w:sz w:val="22"/>
          <w:szCs w:val="24"/>
        </w:rPr>
        <w:t xml:space="preserve"> Australia.</w:t>
      </w:r>
    </w:p>
    <w:bookmarkEnd w:id="0"/>
    <w:p w14:paraId="4B7D1BF1" w14:textId="5D781A71" w:rsidR="00D637DE" w:rsidRPr="00D637DE" w:rsidRDefault="00D637DE" w:rsidP="0024292D">
      <w:pPr>
        <w:jc w:val="both"/>
        <w:rPr>
          <w:rFonts w:ascii="Tahoma" w:hAnsi="Tahoma" w:cs="Tahoma"/>
          <w:sz w:val="22"/>
        </w:rPr>
      </w:pPr>
    </w:p>
    <w:sectPr w:rsidR="00D637DE" w:rsidRPr="00D637DE" w:rsidSect="00177D21">
      <w:footerReference w:type="default" r:id="rId8"/>
      <w:headerReference w:type="first" r:id="rId9"/>
      <w:pgSz w:w="11906" w:h="16838"/>
      <w:pgMar w:top="851" w:right="851" w:bottom="1701" w:left="851" w:header="2835" w:footer="396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23B33" w14:textId="77777777" w:rsidR="00084425" w:rsidRDefault="00084425" w:rsidP="001E01C4">
      <w:r>
        <w:separator/>
      </w:r>
    </w:p>
  </w:endnote>
  <w:endnote w:type="continuationSeparator" w:id="0">
    <w:p w14:paraId="407F1EC5" w14:textId="77777777" w:rsidR="00084425" w:rsidRDefault="00084425" w:rsidP="001E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2726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483D2" w14:textId="1BAD2BDA" w:rsidR="008E6CB9" w:rsidRDefault="008E6CB9" w:rsidP="00177D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8FF"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9DCE0" w14:textId="77777777" w:rsidR="00084425" w:rsidRDefault="00084425" w:rsidP="001E01C4">
      <w:r>
        <w:separator/>
      </w:r>
    </w:p>
  </w:footnote>
  <w:footnote w:type="continuationSeparator" w:id="0">
    <w:p w14:paraId="540ADF96" w14:textId="77777777" w:rsidR="00084425" w:rsidRDefault="00084425" w:rsidP="001E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E1F16" w14:textId="77777777" w:rsidR="008E6CB9" w:rsidRDefault="008E6CB9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78210AD0" wp14:editId="26A8C5AD">
          <wp:simplePos x="0" y="0"/>
          <wp:positionH relativeFrom="page">
            <wp:align>left</wp:align>
          </wp:positionH>
          <wp:positionV relativeFrom="paragraph">
            <wp:posOffset>-1676400</wp:posOffset>
          </wp:positionV>
          <wp:extent cx="7605395" cy="1714500"/>
          <wp:effectExtent l="0" t="0" r="0" b="0"/>
          <wp:wrapNone/>
          <wp:docPr id="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tro Press Releas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6" r="-503" b="84030"/>
                  <a:stretch/>
                </pic:blipFill>
                <pic:spPr bwMode="auto">
                  <a:xfrm>
                    <a:off x="0" y="0"/>
                    <a:ext cx="7605395" cy="1714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83B"/>
    <w:multiLevelType w:val="hybridMultilevel"/>
    <w:tmpl w:val="79E0E5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24A27"/>
    <w:multiLevelType w:val="multilevel"/>
    <w:tmpl w:val="02E20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3647AB"/>
    <w:multiLevelType w:val="hybridMultilevel"/>
    <w:tmpl w:val="6D9EA4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E25DF"/>
    <w:multiLevelType w:val="hybridMultilevel"/>
    <w:tmpl w:val="25F2F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C7DC3"/>
    <w:multiLevelType w:val="hybridMultilevel"/>
    <w:tmpl w:val="0F1E3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4"/>
    <w:rsid w:val="00004A24"/>
    <w:rsid w:val="000103C2"/>
    <w:rsid w:val="00036F43"/>
    <w:rsid w:val="00044BBF"/>
    <w:rsid w:val="00050171"/>
    <w:rsid w:val="00064AF5"/>
    <w:rsid w:val="00084425"/>
    <w:rsid w:val="000858E3"/>
    <w:rsid w:val="00085EED"/>
    <w:rsid w:val="000A13D2"/>
    <w:rsid w:val="000B6622"/>
    <w:rsid w:val="000C5630"/>
    <w:rsid w:val="001020A8"/>
    <w:rsid w:val="00102CDB"/>
    <w:rsid w:val="00121E0A"/>
    <w:rsid w:val="00122B59"/>
    <w:rsid w:val="00126D5A"/>
    <w:rsid w:val="00126DB0"/>
    <w:rsid w:val="00131615"/>
    <w:rsid w:val="00132888"/>
    <w:rsid w:val="001531FD"/>
    <w:rsid w:val="00177D21"/>
    <w:rsid w:val="001801C3"/>
    <w:rsid w:val="00192185"/>
    <w:rsid w:val="0019730A"/>
    <w:rsid w:val="001B017A"/>
    <w:rsid w:val="001B117D"/>
    <w:rsid w:val="001D56A0"/>
    <w:rsid w:val="001D58F1"/>
    <w:rsid w:val="001D6023"/>
    <w:rsid w:val="001E01C4"/>
    <w:rsid w:val="001E0F84"/>
    <w:rsid w:val="001F19B9"/>
    <w:rsid w:val="00202529"/>
    <w:rsid w:val="002117FC"/>
    <w:rsid w:val="0024201E"/>
    <w:rsid w:val="0024292D"/>
    <w:rsid w:val="00252AC6"/>
    <w:rsid w:val="002711DC"/>
    <w:rsid w:val="00314DAE"/>
    <w:rsid w:val="003836A1"/>
    <w:rsid w:val="003B3A02"/>
    <w:rsid w:val="003E6D22"/>
    <w:rsid w:val="003F1100"/>
    <w:rsid w:val="003F48EE"/>
    <w:rsid w:val="003F7F06"/>
    <w:rsid w:val="00405B24"/>
    <w:rsid w:val="004267FD"/>
    <w:rsid w:val="00431D5F"/>
    <w:rsid w:val="00443ADD"/>
    <w:rsid w:val="0046413E"/>
    <w:rsid w:val="00464F19"/>
    <w:rsid w:val="00466477"/>
    <w:rsid w:val="00473681"/>
    <w:rsid w:val="00477D64"/>
    <w:rsid w:val="00480382"/>
    <w:rsid w:val="004A73F3"/>
    <w:rsid w:val="00563FFA"/>
    <w:rsid w:val="00586059"/>
    <w:rsid w:val="00590A69"/>
    <w:rsid w:val="005A14A5"/>
    <w:rsid w:val="005A6F5B"/>
    <w:rsid w:val="005B02B2"/>
    <w:rsid w:val="005E4248"/>
    <w:rsid w:val="005E5ECE"/>
    <w:rsid w:val="006048FF"/>
    <w:rsid w:val="00613FCE"/>
    <w:rsid w:val="00657292"/>
    <w:rsid w:val="00672FC7"/>
    <w:rsid w:val="006A3E79"/>
    <w:rsid w:val="006E3177"/>
    <w:rsid w:val="006F5251"/>
    <w:rsid w:val="007A0C36"/>
    <w:rsid w:val="007B6756"/>
    <w:rsid w:val="007C5018"/>
    <w:rsid w:val="007E239A"/>
    <w:rsid w:val="007E6934"/>
    <w:rsid w:val="007F69CC"/>
    <w:rsid w:val="00804AEE"/>
    <w:rsid w:val="008630E7"/>
    <w:rsid w:val="0087287C"/>
    <w:rsid w:val="00875494"/>
    <w:rsid w:val="008839DE"/>
    <w:rsid w:val="0088526C"/>
    <w:rsid w:val="008A45FA"/>
    <w:rsid w:val="008B2F91"/>
    <w:rsid w:val="008C14F3"/>
    <w:rsid w:val="008E6CB9"/>
    <w:rsid w:val="0093440A"/>
    <w:rsid w:val="009559FD"/>
    <w:rsid w:val="00986883"/>
    <w:rsid w:val="009A2E9B"/>
    <w:rsid w:val="009D2F95"/>
    <w:rsid w:val="009D778C"/>
    <w:rsid w:val="009E196E"/>
    <w:rsid w:val="009F1C68"/>
    <w:rsid w:val="009F4B00"/>
    <w:rsid w:val="009F644A"/>
    <w:rsid w:val="009F6594"/>
    <w:rsid w:val="00A179F0"/>
    <w:rsid w:val="00A62A7F"/>
    <w:rsid w:val="00A754F7"/>
    <w:rsid w:val="00A760F9"/>
    <w:rsid w:val="00A80802"/>
    <w:rsid w:val="00A973B3"/>
    <w:rsid w:val="00AB6A4A"/>
    <w:rsid w:val="00AC0898"/>
    <w:rsid w:val="00AE76DE"/>
    <w:rsid w:val="00B01371"/>
    <w:rsid w:val="00B87743"/>
    <w:rsid w:val="00B902F0"/>
    <w:rsid w:val="00B92552"/>
    <w:rsid w:val="00BE0FF9"/>
    <w:rsid w:val="00C9064A"/>
    <w:rsid w:val="00CA318A"/>
    <w:rsid w:val="00CF7865"/>
    <w:rsid w:val="00D12B5D"/>
    <w:rsid w:val="00D255D6"/>
    <w:rsid w:val="00D40CC0"/>
    <w:rsid w:val="00D51920"/>
    <w:rsid w:val="00D637DE"/>
    <w:rsid w:val="00D73146"/>
    <w:rsid w:val="00DC24E9"/>
    <w:rsid w:val="00DC341A"/>
    <w:rsid w:val="00DD4B3C"/>
    <w:rsid w:val="00DF0533"/>
    <w:rsid w:val="00E10AC6"/>
    <w:rsid w:val="00E1528E"/>
    <w:rsid w:val="00E63534"/>
    <w:rsid w:val="00EB3F17"/>
    <w:rsid w:val="00EC0AE6"/>
    <w:rsid w:val="00EF3E25"/>
    <w:rsid w:val="00F22C99"/>
    <w:rsid w:val="00F25251"/>
    <w:rsid w:val="00F47752"/>
    <w:rsid w:val="00F6701B"/>
    <w:rsid w:val="00F76647"/>
    <w:rsid w:val="00F930EA"/>
    <w:rsid w:val="00FC284B"/>
    <w:rsid w:val="00FC4236"/>
    <w:rsid w:val="00FD7E31"/>
    <w:rsid w:val="00FE2A3B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3D20372"/>
  <w14:defaultImageDpi w14:val="330"/>
  <w15:docId w15:val="{DD0CE5B2-4E64-4359-AB51-77EFECE4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C4"/>
    <w:rPr>
      <w:sz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1C4"/>
    <w:rPr>
      <w:sz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1C4"/>
    <w:rPr>
      <w:sz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1C4"/>
    <w:rPr>
      <w:rFonts w:ascii="Lucida Grande" w:hAnsi="Lucida Grande" w:cs="Lucida Grande"/>
      <w:sz w:val="18"/>
      <w:szCs w:val="18"/>
      <w:lang w:eastAsia="it-IT"/>
    </w:rPr>
  </w:style>
  <w:style w:type="paragraph" w:customStyle="1" w:styleId="StileInterlineaesatta12pt">
    <w:name w:val="Stile Interlinea esatta 12 pt"/>
    <w:basedOn w:val="Normal"/>
    <w:rsid w:val="00192185"/>
    <w:pPr>
      <w:spacing w:line="240" w:lineRule="atLeast"/>
    </w:pPr>
    <w:rPr>
      <w:rFonts w:ascii="Tahoma" w:eastAsia="Times New Roman" w:hAnsi="Tahoma"/>
      <w:sz w:val="20"/>
      <w:u w:color="000000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4A5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rFonts w:eastAsia="Arial Unicode MS" w:hAnsi="Arial Unicode MS" w:cs="Arial Unicode MS"/>
      <w:color w:val="000000"/>
      <w:szCs w:val="24"/>
      <w:u w:color="000000"/>
      <w:bdr w:val="ni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4A5"/>
    <w:rPr>
      <w:rFonts w:eastAsia="Arial Unicode MS" w:hAnsi="Arial Unicode M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menu2">
    <w:name w:val="menu2"/>
    <w:rsid w:val="005A14A5"/>
  </w:style>
  <w:style w:type="character" w:styleId="Hyperlink">
    <w:name w:val="Hyperlink"/>
    <w:basedOn w:val="DefaultParagraphFont"/>
    <w:uiPriority w:val="99"/>
    <w:unhideWhenUsed/>
    <w:rsid w:val="00C9064A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637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637DE"/>
    <w:rPr>
      <w:sz w:val="16"/>
      <w:szCs w:val="16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D637DE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4201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443ADD"/>
    <w:rPr>
      <w:rFonts w:ascii="Calibri" w:hAnsi="Calibri" w:cs="Calibri"/>
      <w:sz w:val="22"/>
      <w:szCs w:val="21"/>
      <w:lang w:eastAsia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3ADD"/>
    <w:rPr>
      <w:rFonts w:ascii="Calibri" w:hAnsi="Calibri" w:cs="Calibri"/>
      <w:sz w:val="22"/>
      <w:szCs w:val="21"/>
      <w:lang w:val="en-US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1531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1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1FD"/>
    <w:rPr>
      <w:lang w:val="en-US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1FD"/>
    <w:rPr>
      <w:b/>
      <w:bCs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1FEB0-9741-4618-B6F2-5E289623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1062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New 300 series in 20 sizes by Bonfiglioli</vt:lpstr>
      <vt:lpstr>New 300 series in 20 sizes by Bonfiglioli</vt:lpstr>
    </vt:vector>
  </TitlesOfParts>
  <Company>WERBEKOCH GmbH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300 series in 20 sizes by Bonfiglioli</dc:title>
  <dc:subject>Press release</dc:subject>
  <dc:creator>Thomas Herold</dc:creator>
  <cp:keywords>Gearbox 300M, Bonfiglioli</cp:keywords>
  <dc:description>Press release: New 300 series in 20 sizes by Bonfiglioli</dc:description>
  <cp:lastModifiedBy>Camille Distain</cp:lastModifiedBy>
  <cp:revision>2</cp:revision>
  <dcterms:created xsi:type="dcterms:W3CDTF">2019-01-23T09:07:00Z</dcterms:created>
  <dcterms:modified xsi:type="dcterms:W3CDTF">2019-01-23T09:07:00Z</dcterms:modified>
  <cp:category>Press release</cp:category>
</cp:coreProperties>
</file>